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9F" w:rsidRPr="00452691" w:rsidRDefault="00391E9F" w:rsidP="00391E9F">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452691">
        <w:rPr>
          <w:rFonts w:ascii="Times New Roman" w:eastAsia="Times New Roman" w:hAnsi="Times New Roman" w:cs="Times New Roman"/>
          <w:b/>
          <w:bCs/>
          <w:color w:val="000000"/>
          <w:sz w:val="28"/>
          <w:szCs w:val="28"/>
        </w:rPr>
        <w:t>RESTRICTIONS ON VISITATION</w:t>
      </w:r>
    </w:p>
    <w:p w:rsidR="00391E9F" w:rsidRPr="00E47EF5" w:rsidRDefault="00391E9F" w:rsidP="00391E9F">
      <w:pPr>
        <w:spacing w:before="100" w:beforeAutospacing="1" w:after="100" w:afterAutospacing="1" w:line="240" w:lineRule="auto"/>
        <w:rPr>
          <w:rFonts w:ascii="Times New Roman" w:eastAsia="Times New Roman" w:hAnsi="Times New Roman" w:cs="Times New Roman"/>
          <w:i/>
          <w:color w:val="000000"/>
          <w:sz w:val="20"/>
          <w:szCs w:val="20"/>
        </w:rPr>
      </w:pPr>
      <w:r w:rsidRPr="00E47EF5">
        <w:rPr>
          <w:rFonts w:ascii="Times New Roman" w:eastAsia="Times New Roman" w:hAnsi="Times New Roman" w:cs="Times New Roman"/>
          <w:b/>
          <w:bCs/>
          <w:i/>
          <w:color w:val="000000"/>
          <w:sz w:val="20"/>
          <w:szCs w:val="20"/>
        </w:rPr>
        <w:t>Important Note: </w:t>
      </w:r>
      <w:r w:rsidRPr="00E47EF5">
        <w:rPr>
          <w:rFonts w:ascii="Times New Roman" w:eastAsia="Times New Roman" w:hAnsi="Times New Roman" w:cs="Times New Roman"/>
          <w:i/>
          <w:color w:val="000000"/>
          <w:sz w:val="20"/>
          <w:szCs w:val="20"/>
        </w:rPr>
        <w:t>The law is always evolving. If you have access to a prison law library, it is a good idea to confirm that the cases and statutes cited below are still good law. The information on this topic was last updated November 2011.</w:t>
      </w:r>
    </w:p>
    <w:p w:rsidR="00391E9F" w:rsidRPr="00452691" w:rsidRDefault="00391E9F" w:rsidP="00391E9F">
      <w:pPr>
        <w:spacing w:before="100" w:beforeAutospacing="1" w:after="100" w:afterAutospacing="1" w:line="240" w:lineRule="auto"/>
        <w:outlineLvl w:val="2"/>
        <w:rPr>
          <w:rFonts w:ascii="Times New Roman" w:eastAsia="Times New Roman" w:hAnsi="Times New Roman" w:cs="Times New Roman"/>
          <w:b/>
          <w:bCs/>
          <w:color w:val="000000"/>
        </w:rPr>
      </w:pPr>
      <w:r w:rsidRPr="00452691">
        <w:rPr>
          <w:rFonts w:ascii="Times New Roman" w:eastAsia="Times New Roman" w:hAnsi="Times New Roman" w:cs="Times New Roman"/>
          <w:b/>
          <w:bCs/>
          <w:color w:val="000000"/>
        </w:rPr>
        <w:t>1. VISITATION RIGHTS</w:t>
      </w:r>
    </w:p>
    <w:p w:rsidR="00391E9F" w:rsidRPr="001E61A0" w:rsidRDefault="00391E9F" w:rsidP="00391E9F">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 xml:space="preserve">Visitation restrictions do not violate the Constitution unless they have no reasonable relationship to a legitimate </w:t>
      </w:r>
      <w:proofErr w:type="spellStart"/>
      <w:r w:rsidRPr="00452691">
        <w:rPr>
          <w:rFonts w:ascii="Times New Roman" w:eastAsia="Times New Roman" w:hAnsi="Times New Roman" w:cs="Times New Roman"/>
          <w:color w:val="000000"/>
        </w:rPr>
        <w:t>penological</w:t>
      </w:r>
      <w:proofErr w:type="spellEnd"/>
      <w:r w:rsidRPr="00452691">
        <w:rPr>
          <w:rFonts w:ascii="Times New Roman" w:eastAsia="Times New Roman" w:hAnsi="Times New Roman" w:cs="Times New Roman"/>
          <w:color w:val="000000"/>
        </w:rPr>
        <w:t xml:space="preserve"> goal (a goal related to prison management </w:t>
      </w:r>
      <w:bookmarkStart w:id="0" w:name="_ftnref1"/>
      <w:r>
        <w:rPr>
          <w:rFonts w:ascii="Times New Roman" w:eastAsia="Times New Roman" w:hAnsi="Times New Roman" w:cs="Times New Roman"/>
          <w:color w:val="000000"/>
        </w:rPr>
        <w:t xml:space="preserve">and/or criminal rehabilitation). </w:t>
      </w:r>
      <w:r>
        <w:rPr>
          <w:rFonts w:ascii="Times New Roman" w:eastAsia="Times New Roman" w:hAnsi="Times New Roman" w:cs="Times New Roman"/>
          <w:color w:val="000000"/>
          <w:vertAlign w:val="superscript"/>
        </w:rPr>
        <w:t>1</w:t>
      </w:r>
      <w:r w:rsidRPr="00452691">
        <w:rPr>
          <w:rFonts w:ascii="Times New Roman" w:eastAsia="Times New Roman" w:hAnsi="Times New Roman" w:cs="Times New Roman"/>
          <w:color w:val="000000"/>
        </w:rPr>
        <w:t> The Supreme Court has stopped short of holding that prisoners have no rights of association, but has upheld severe limits on visiting by children and ex-prisoners, and an indefinite denial of all non-legal visiting for prisoners convicted of infract</w:t>
      </w:r>
      <w:bookmarkStart w:id="1" w:name="_ftnref2"/>
      <w:r>
        <w:rPr>
          <w:rFonts w:ascii="Times New Roman" w:eastAsia="Times New Roman" w:hAnsi="Times New Roman" w:cs="Times New Roman"/>
          <w:color w:val="000000"/>
        </w:rPr>
        <w:t xml:space="preserve">ions related to substance abuse. </w:t>
      </w:r>
      <w:r>
        <w:rPr>
          <w:rFonts w:ascii="Times New Roman" w:eastAsia="Times New Roman" w:hAnsi="Times New Roman" w:cs="Times New Roman"/>
          <w:color w:val="000000"/>
          <w:vertAlign w:val="superscript"/>
        </w:rPr>
        <w:t>2</w:t>
      </w:r>
    </w:p>
    <w:p w:rsidR="00391E9F" w:rsidRPr="00452691" w:rsidRDefault="00391E9F" w:rsidP="00391E9F">
      <w:pPr>
        <w:spacing w:after="0" w:line="240" w:lineRule="auto"/>
        <w:rPr>
          <w:rFonts w:ascii="Times New Roman" w:eastAsia="Times New Roman" w:hAnsi="Times New Roman" w:cs="Times New Roman"/>
          <w:color w:val="000000"/>
        </w:rPr>
      </w:pPr>
      <w:bookmarkStart w:id="2" w:name="_ftn1"/>
      <w:r w:rsidRPr="001E61A0">
        <w:rPr>
          <w:rFonts w:ascii="Times New Roman" w:eastAsia="Times New Roman" w:hAnsi="Times New Roman" w:cs="Times New Roman"/>
          <w:color w:val="000000"/>
          <w:vertAlign w:val="superscript"/>
        </w:rPr>
        <w:t>1</w:t>
      </w:r>
      <w:r w:rsidRPr="00452691">
        <w:rPr>
          <w:rFonts w:ascii="Times New Roman" w:eastAsia="Times New Roman" w:hAnsi="Times New Roman" w:cs="Times New Roman"/>
          <w:color w:val="000000"/>
          <w:vertAlign w:val="subscript"/>
        </w:rPr>
        <w:t xml:space="preserve"> See Overton v. </w:t>
      </w:r>
      <w:proofErr w:type="spellStart"/>
      <w:r w:rsidRPr="00452691">
        <w:rPr>
          <w:rFonts w:ascii="Times New Roman" w:eastAsia="Times New Roman" w:hAnsi="Times New Roman" w:cs="Times New Roman"/>
          <w:color w:val="000000"/>
          <w:vertAlign w:val="subscript"/>
        </w:rPr>
        <w:t>Bazzetta</w:t>
      </w:r>
      <w:proofErr w:type="spellEnd"/>
      <w:r w:rsidRPr="00452691">
        <w:rPr>
          <w:rFonts w:ascii="Times New Roman" w:eastAsia="Times New Roman" w:hAnsi="Times New Roman" w:cs="Times New Roman"/>
          <w:color w:val="000000"/>
          <w:vertAlign w:val="subscript"/>
        </w:rPr>
        <w:t xml:space="preserve">, 539 U.S. 126, 131-33 (2003); Turner v. </w:t>
      </w:r>
      <w:proofErr w:type="spellStart"/>
      <w:r w:rsidRPr="00452691">
        <w:rPr>
          <w:rFonts w:ascii="Times New Roman" w:eastAsia="Times New Roman" w:hAnsi="Times New Roman" w:cs="Times New Roman"/>
          <w:color w:val="000000"/>
          <w:vertAlign w:val="subscript"/>
        </w:rPr>
        <w:t>Safley</w:t>
      </w:r>
      <w:proofErr w:type="spellEnd"/>
      <w:r w:rsidRPr="00452691">
        <w:rPr>
          <w:rFonts w:ascii="Times New Roman" w:eastAsia="Times New Roman" w:hAnsi="Times New Roman" w:cs="Times New Roman"/>
          <w:color w:val="000000"/>
          <w:vertAlign w:val="subscript"/>
        </w:rPr>
        <w:t>, 482 U.S. 78, 89 (1987).</w:t>
      </w:r>
    </w:p>
    <w:p w:rsidR="00391E9F" w:rsidRPr="00452691" w:rsidRDefault="00391E9F" w:rsidP="00391E9F">
      <w:pPr>
        <w:spacing w:after="0" w:line="240" w:lineRule="auto"/>
        <w:rPr>
          <w:rFonts w:ascii="Times New Roman" w:eastAsia="Times New Roman" w:hAnsi="Times New Roman" w:cs="Times New Roman"/>
          <w:color w:val="000000"/>
        </w:rPr>
      </w:pPr>
      <w:bookmarkStart w:id="3" w:name="_ftn2"/>
      <w:r w:rsidRPr="001E61A0">
        <w:rPr>
          <w:rFonts w:ascii="Times New Roman" w:eastAsia="Times New Roman" w:hAnsi="Times New Roman" w:cs="Times New Roman"/>
          <w:color w:val="000000"/>
          <w:vertAlign w:val="superscript"/>
        </w:rPr>
        <w:t>2</w:t>
      </w:r>
      <w:r w:rsidRPr="00452691">
        <w:rPr>
          <w:rFonts w:ascii="Times New Roman" w:eastAsia="Times New Roman" w:hAnsi="Times New Roman" w:cs="Times New Roman"/>
          <w:color w:val="000000"/>
          <w:vertAlign w:val="subscript"/>
        </w:rPr>
        <w:t xml:space="preserve"> Overton v. </w:t>
      </w:r>
      <w:proofErr w:type="spellStart"/>
      <w:r w:rsidRPr="00452691">
        <w:rPr>
          <w:rFonts w:ascii="Times New Roman" w:eastAsia="Times New Roman" w:hAnsi="Times New Roman" w:cs="Times New Roman"/>
          <w:color w:val="000000"/>
          <w:vertAlign w:val="subscript"/>
        </w:rPr>
        <w:t>Bazzetta</w:t>
      </w:r>
      <w:proofErr w:type="spellEnd"/>
      <w:r w:rsidRPr="00452691">
        <w:rPr>
          <w:rFonts w:ascii="Times New Roman" w:eastAsia="Times New Roman" w:hAnsi="Times New Roman" w:cs="Times New Roman"/>
          <w:color w:val="000000"/>
          <w:vertAlign w:val="subscript"/>
        </w:rPr>
        <w:t>, 539 U.S. 126 (2003).</w:t>
      </w:r>
    </w:p>
    <w:p w:rsidR="00391E9F" w:rsidRPr="00452691" w:rsidRDefault="00391E9F" w:rsidP="00391E9F">
      <w:pPr>
        <w:spacing w:before="100" w:beforeAutospacing="1" w:after="100" w:afterAutospacing="1" w:line="240" w:lineRule="auto"/>
        <w:outlineLvl w:val="2"/>
        <w:rPr>
          <w:rFonts w:ascii="Times New Roman" w:eastAsia="Times New Roman" w:hAnsi="Times New Roman" w:cs="Times New Roman"/>
          <w:b/>
          <w:bCs/>
          <w:color w:val="000000"/>
        </w:rPr>
      </w:pPr>
      <w:r w:rsidRPr="00452691">
        <w:rPr>
          <w:rFonts w:ascii="Times New Roman" w:eastAsia="Times New Roman" w:hAnsi="Times New Roman" w:cs="Times New Roman"/>
          <w:b/>
          <w:bCs/>
          <w:color w:val="000000"/>
        </w:rPr>
        <w:t>2. TIME, PLACE, AND MANNER OF VISITS</w:t>
      </w:r>
    </w:p>
    <w:p w:rsidR="00391E9F" w:rsidRPr="001E61A0" w:rsidRDefault="00391E9F" w:rsidP="00391E9F">
      <w:pPr>
        <w:spacing w:before="100" w:beforeAutospacing="1" w:after="100" w:afterAutospacing="1" w:line="240" w:lineRule="auto"/>
        <w:rPr>
          <w:rFonts w:ascii="Times New Roman" w:eastAsia="Times New Roman" w:hAnsi="Times New Roman" w:cs="Times New Roman"/>
          <w:color w:val="000000"/>
          <w:vertAlign w:val="superscript"/>
        </w:rPr>
      </w:pPr>
      <w:r w:rsidRPr="00452691">
        <w:rPr>
          <w:rFonts w:ascii="Times New Roman" w:eastAsia="Times New Roman" w:hAnsi="Times New Roman" w:cs="Times New Roman"/>
          <w:color w:val="000000"/>
        </w:rPr>
        <w:t>Restrictions on the time, place and manner of visiting wil</w:t>
      </w:r>
      <w:r>
        <w:rPr>
          <w:rFonts w:ascii="Times New Roman" w:eastAsia="Times New Roman" w:hAnsi="Times New Roman" w:cs="Times New Roman"/>
          <w:color w:val="000000"/>
        </w:rPr>
        <w:t xml:space="preserve">l generally be upheld by courts. </w:t>
      </w:r>
      <w:r>
        <w:rPr>
          <w:rFonts w:ascii="Times New Roman" w:eastAsia="Times New Roman" w:hAnsi="Times New Roman" w:cs="Times New Roman"/>
          <w:color w:val="000000"/>
          <w:vertAlign w:val="superscript"/>
        </w:rPr>
        <w:t>1</w:t>
      </w:r>
      <w:r w:rsidRPr="00452691">
        <w:rPr>
          <w:rFonts w:ascii="Times New Roman" w:eastAsia="Times New Roman" w:hAnsi="Times New Roman" w:cs="Times New Roman"/>
          <w:color w:val="000000"/>
        </w:rPr>
        <w:t> Courts may give prisons great deference because the prisons may not have the resources to allow visits or ensure safe environments for visits as populations increase.</w:t>
      </w:r>
      <w:r>
        <w:rPr>
          <w:rFonts w:ascii="Times New Roman" w:eastAsia="Times New Roman" w:hAnsi="Times New Roman" w:cs="Times New Roman"/>
          <w:color w:val="000000"/>
          <w:vertAlign w:val="superscript"/>
        </w:rPr>
        <w:t>2</w:t>
      </w:r>
      <w:r w:rsidRPr="00452691">
        <w:rPr>
          <w:rFonts w:ascii="Times New Roman" w:eastAsia="Times New Roman" w:hAnsi="Times New Roman" w:cs="Times New Roman"/>
          <w:color w:val="000000"/>
        </w:rPr>
        <w:t> Thus, distinctions in visitation rules for general population prisoners, as opposed to those in segregation or protective custody, will generally be upheld</w:t>
      </w:r>
      <w:bookmarkStart w:id="4" w:name="_ftnref3"/>
      <w:r>
        <w:rPr>
          <w:rFonts w:ascii="Times New Roman" w:eastAsia="Times New Roman" w:hAnsi="Times New Roman" w:cs="Times New Roman"/>
          <w:color w:val="000000"/>
        </w:rPr>
        <w:t>.</w:t>
      </w:r>
      <w:r w:rsidRPr="001E61A0">
        <w:rPr>
          <w:rFonts w:ascii="Times New Roman" w:eastAsia="Times New Roman" w:hAnsi="Times New Roman" w:cs="Times New Roman"/>
          <w:color w:val="000000"/>
          <w:vertAlign w:val="superscript"/>
        </w:rPr>
        <w:t>3</w:t>
      </w:r>
    </w:p>
    <w:p w:rsidR="00391E9F" w:rsidRPr="00452691" w:rsidRDefault="00391E9F" w:rsidP="00391E9F">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It is not unconstitutional to place convicted prisoners in a facility so distant that it is difficult or impossible for them to receive visits.</w:t>
      </w:r>
      <w:bookmarkStart w:id="5" w:name="_ftnref4"/>
      <w:r>
        <w:rPr>
          <w:rFonts w:ascii="Times New Roman" w:eastAsia="Times New Roman" w:hAnsi="Times New Roman" w:cs="Times New Roman"/>
          <w:color w:val="000000"/>
          <w:vertAlign w:val="superscript"/>
        </w:rPr>
        <w:t>4</w:t>
      </w:r>
      <w:r w:rsidRPr="00452691">
        <w:rPr>
          <w:rFonts w:ascii="Times New Roman" w:eastAsia="Times New Roman" w:hAnsi="Times New Roman" w:cs="Times New Roman"/>
          <w:color w:val="000000"/>
        </w:rPr>
        <w:t> Courts have reasoned that a state’s goal of segregating an inmate from society seems inconsistent with allowing that inmate access to visitors</w:t>
      </w:r>
      <w:bookmarkStart w:id="6" w:name="_ftnref5"/>
      <w:r>
        <w:rPr>
          <w:rFonts w:ascii="Times New Roman" w:eastAsia="Times New Roman" w:hAnsi="Times New Roman" w:cs="Times New Roman"/>
          <w:color w:val="000000"/>
        </w:rPr>
        <w:t xml:space="preserve">. </w:t>
      </w:r>
      <w:r w:rsidRPr="001E61A0">
        <w:rPr>
          <w:rFonts w:ascii="Times New Roman" w:eastAsia="Times New Roman" w:hAnsi="Times New Roman" w:cs="Times New Roman"/>
          <w:color w:val="000000"/>
          <w:vertAlign w:val="superscript"/>
        </w:rPr>
        <w:t>5</w:t>
      </w:r>
    </w:p>
    <w:p w:rsidR="00391E9F" w:rsidRPr="00452691" w:rsidRDefault="00391E9F" w:rsidP="00391E9F">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The Constitution does not require contact visits (prison visitations that permit visitors and inmates to have a limited degree of contact without a glass-barrier</w:t>
      </w:r>
      <w:proofErr w:type="gramStart"/>
      <w:r w:rsidRPr="00452691">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t>6</w:t>
      </w:r>
      <w:proofErr w:type="gramEnd"/>
      <w:r w:rsidRPr="00452691">
        <w:rPr>
          <w:rFonts w:ascii="Times New Roman" w:eastAsia="Times New Roman" w:hAnsi="Times New Roman" w:cs="Times New Roman"/>
          <w:color w:val="000000"/>
        </w:rPr>
        <w:t> or conjugal visits (unsupervised visits between inmates and their spouses, usually over a weekend, which permit sexual contact)</w:t>
      </w:r>
      <w:bookmarkStart w:id="7" w:name="_ftnref7"/>
      <w:r w:rsidRPr="001E61A0">
        <w:rPr>
          <w:rFonts w:ascii="Times New Roman" w:eastAsia="Times New Roman" w:hAnsi="Times New Roman" w:cs="Times New Roman"/>
          <w:color w:val="000000"/>
          <w:vertAlign w:val="superscript"/>
        </w:rPr>
        <w:t>7</w:t>
      </w:r>
      <w:bookmarkEnd w:id="7"/>
      <w:r w:rsidRPr="00452691">
        <w:rPr>
          <w:rFonts w:ascii="Times New Roman" w:eastAsia="Times New Roman" w:hAnsi="Times New Roman" w:cs="Times New Roman"/>
          <w:color w:val="000000"/>
        </w:rPr>
        <w:t> either for convicted prison</w:t>
      </w:r>
      <w:r>
        <w:rPr>
          <w:rFonts w:ascii="Times New Roman" w:eastAsia="Times New Roman" w:hAnsi="Times New Roman" w:cs="Times New Roman"/>
          <w:color w:val="000000"/>
        </w:rPr>
        <w:t xml:space="preserve">ers or for pre-trial </w:t>
      </w:r>
      <w:proofErr w:type="spellStart"/>
      <w:r>
        <w:rPr>
          <w:rFonts w:ascii="Times New Roman" w:eastAsia="Times New Roman" w:hAnsi="Times New Roman" w:cs="Times New Roman"/>
          <w:color w:val="000000"/>
        </w:rPr>
        <w:t>detainees.</w:t>
      </w:r>
      <w:r w:rsidRPr="00452691">
        <w:rPr>
          <w:rFonts w:ascii="Times New Roman" w:eastAsia="Times New Roman" w:hAnsi="Times New Roman" w:cs="Times New Roman"/>
          <w:color w:val="000000"/>
        </w:rPr>
        <w:t>Courts</w:t>
      </w:r>
      <w:proofErr w:type="spellEnd"/>
      <w:r w:rsidRPr="00452691">
        <w:rPr>
          <w:rFonts w:ascii="Times New Roman" w:eastAsia="Times New Roman" w:hAnsi="Times New Roman" w:cs="Times New Roman"/>
          <w:color w:val="000000"/>
        </w:rPr>
        <w:t xml:space="preserve"> have been more sympathetic in cases involving county jails with extremely limited visiting opportunities or oppressive conditions.</w:t>
      </w:r>
      <w:bookmarkStart w:id="8" w:name="_ftnref8"/>
      <w:r w:rsidRPr="001E61A0">
        <w:rPr>
          <w:rFonts w:ascii="Times New Roman" w:eastAsia="Times New Roman" w:hAnsi="Times New Roman" w:cs="Times New Roman"/>
          <w:color w:val="000000"/>
          <w:vertAlign w:val="superscript"/>
        </w:rPr>
        <w:t>8</w:t>
      </w:r>
      <w:bookmarkEnd w:id="8"/>
    </w:p>
    <w:p w:rsidR="00391E9F" w:rsidRPr="00452691" w:rsidRDefault="00391E9F" w:rsidP="00391E9F">
      <w:pPr>
        <w:spacing w:after="0" w:line="240" w:lineRule="auto"/>
        <w:rPr>
          <w:rFonts w:ascii="Times New Roman" w:eastAsia="Times New Roman" w:hAnsi="Times New Roman" w:cs="Times New Roman"/>
          <w:color w:val="000000"/>
        </w:rPr>
      </w:pPr>
      <w:hyperlink r:id="rId5" w:anchor="_ftnref1" w:history="1">
        <w:r>
          <w:rPr>
            <w:rFonts w:ascii="Times New Roman" w:eastAsia="Times New Roman" w:hAnsi="Times New Roman" w:cs="Times New Roman"/>
            <w:color w:val="000000"/>
            <w:vertAlign w:val="superscript"/>
          </w:rPr>
          <w:t>1</w:t>
        </w:r>
      </w:hyperlink>
      <w:r w:rsidRPr="00452691">
        <w:rPr>
          <w:rFonts w:ascii="Times New Roman" w:eastAsia="Times New Roman" w:hAnsi="Times New Roman" w:cs="Times New Roman"/>
          <w:color w:val="000000"/>
          <w:vertAlign w:val="subscript"/>
        </w:rPr>
        <w:t> See Overton, 539 U.S. 126; Martin v. Tyson, 845 F.2d 1451, 1455-56 (5</w:t>
      </w:r>
      <w:r w:rsidRPr="00452691">
        <w:rPr>
          <w:rFonts w:ascii="Times New Roman" w:eastAsia="Times New Roman" w:hAnsi="Times New Roman" w:cs="Times New Roman"/>
          <w:color w:val="000000"/>
          <w:vertAlign w:val="superscript"/>
        </w:rPr>
        <w:t>th</w:t>
      </w:r>
      <w:r w:rsidRPr="00452691">
        <w:rPr>
          <w:rFonts w:ascii="Times New Roman" w:eastAsia="Times New Roman" w:hAnsi="Times New Roman" w:cs="Times New Roman"/>
          <w:color w:val="000000"/>
          <w:vertAlign w:val="subscript"/>
        </w:rPr>
        <w:t> Cir. 1988).</w:t>
      </w:r>
    </w:p>
    <w:p w:rsidR="00391E9F" w:rsidRPr="00452691" w:rsidRDefault="00391E9F" w:rsidP="00391E9F">
      <w:pPr>
        <w:spacing w:after="0" w:line="240" w:lineRule="auto"/>
        <w:rPr>
          <w:rFonts w:ascii="Times New Roman" w:eastAsia="Times New Roman" w:hAnsi="Times New Roman" w:cs="Times New Roman"/>
          <w:color w:val="000000"/>
        </w:rPr>
      </w:pPr>
      <w:hyperlink r:id="rId6" w:anchor="_ftnref2" w:history="1">
        <w:r>
          <w:rPr>
            <w:rFonts w:ascii="Times New Roman" w:eastAsia="Times New Roman" w:hAnsi="Times New Roman" w:cs="Times New Roman"/>
            <w:color w:val="000000"/>
            <w:vertAlign w:val="superscript"/>
          </w:rPr>
          <w:t>2</w:t>
        </w:r>
      </w:hyperlink>
      <w:r w:rsidRPr="00452691">
        <w:rPr>
          <w:rFonts w:ascii="Times New Roman" w:eastAsia="Times New Roman" w:hAnsi="Times New Roman" w:cs="Times New Roman"/>
          <w:color w:val="000000"/>
          <w:vertAlign w:val="subscript"/>
        </w:rPr>
        <w:t> Overton, 539 U.S. at 129.</w:t>
      </w:r>
    </w:p>
    <w:bookmarkStart w:id="9" w:name="_ftn3"/>
    <w:p w:rsidR="00391E9F" w:rsidRPr="00452691" w:rsidRDefault="00391E9F" w:rsidP="00391E9F">
      <w:pPr>
        <w:spacing w:after="0" w:line="240" w:lineRule="auto"/>
        <w:rPr>
          <w:rFonts w:ascii="Times New Roman" w:eastAsia="Times New Roman" w:hAnsi="Times New Roman" w:cs="Times New Roman"/>
          <w:color w:val="000000"/>
        </w:rPr>
      </w:pPr>
      <w:r w:rsidRPr="001E61A0">
        <w:rPr>
          <w:rFonts w:ascii="Times New Roman" w:eastAsia="Times New Roman" w:hAnsi="Times New Roman" w:cs="Times New Roman"/>
          <w:color w:val="000000"/>
          <w:vertAlign w:val="superscript"/>
        </w:rPr>
        <w:fldChar w:fldCharType="begin"/>
      </w:r>
      <w:r w:rsidRPr="001E61A0">
        <w:rPr>
          <w:rFonts w:ascii="Times New Roman" w:eastAsia="Times New Roman" w:hAnsi="Times New Roman" w:cs="Times New Roman"/>
          <w:color w:val="000000"/>
          <w:vertAlign w:val="superscript"/>
        </w:rPr>
        <w:instrText xml:space="preserve"> HYPERLINK "https://www.aclu.org/print/node/30901" \l "_ftnref3" \o "" </w:instrText>
      </w:r>
      <w:r w:rsidRPr="001E61A0">
        <w:rPr>
          <w:rFonts w:ascii="Times New Roman" w:eastAsia="Times New Roman" w:hAnsi="Times New Roman" w:cs="Times New Roman"/>
          <w:color w:val="000000"/>
          <w:vertAlign w:val="superscript"/>
        </w:rPr>
        <w:fldChar w:fldCharType="separate"/>
      </w:r>
      <w:r>
        <w:rPr>
          <w:rFonts w:ascii="Times New Roman" w:eastAsia="Times New Roman" w:hAnsi="Times New Roman" w:cs="Times New Roman"/>
          <w:color w:val="000000"/>
          <w:vertAlign w:val="superscript"/>
        </w:rPr>
        <w:t>3</w:t>
      </w:r>
      <w:r w:rsidRPr="001E61A0">
        <w:rPr>
          <w:rFonts w:ascii="Times New Roman" w:eastAsia="Times New Roman" w:hAnsi="Times New Roman" w:cs="Times New Roman"/>
          <w:color w:val="000000"/>
          <w:vertAlign w:val="superscript"/>
        </w:rPr>
        <w:fldChar w:fldCharType="end"/>
      </w:r>
      <w:r w:rsidRPr="00452691">
        <w:rPr>
          <w:rFonts w:ascii="Times New Roman" w:eastAsia="Times New Roman" w:hAnsi="Times New Roman" w:cs="Times New Roman"/>
          <w:color w:val="000000"/>
          <w:vertAlign w:val="subscript"/>
        </w:rPr>
        <w:t> See Taylor v. Rogers, 781 F.2d 1047, 1049-50 (4</w:t>
      </w:r>
      <w:r w:rsidRPr="00452691">
        <w:rPr>
          <w:rFonts w:ascii="Times New Roman" w:eastAsia="Times New Roman" w:hAnsi="Times New Roman" w:cs="Times New Roman"/>
          <w:color w:val="000000"/>
          <w:vertAlign w:val="superscript"/>
        </w:rPr>
        <w:t>th</w:t>
      </w:r>
      <w:r w:rsidRPr="00452691">
        <w:rPr>
          <w:rFonts w:ascii="Times New Roman" w:eastAsia="Times New Roman" w:hAnsi="Times New Roman" w:cs="Times New Roman"/>
          <w:color w:val="000000"/>
          <w:vertAlign w:val="subscript"/>
        </w:rPr>
        <w:t> Cir. 1986).</w:t>
      </w:r>
    </w:p>
    <w:bookmarkStart w:id="10" w:name="_ftn4"/>
    <w:p w:rsidR="00391E9F" w:rsidRPr="00452691" w:rsidRDefault="00391E9F" w:rsidP="00391E9F">
      <w:pPr>
        <w:spacing w:after="0" w:line="240" w:lineRule="auto"/>
        <w:rPr>
          <w:rFonts w:ascii="Times New Roman" w:eastAsia="Times New Roman" w:hAnsi="Times New Roman" w:cs="Times New Roman"/>
          <w:color w:val="000000"/>
        </w:rPr>
      </w:pPr>
      <w:r w:rsidRPr="001E61A0">
        <w:rPr>
          <w:rFonts w:ascii="Times New Roman" w:eastAsia="Times New Roman" w:hAnsi="Times New Roman" w:cs="Times New Roman"/>
          <w:color w:val="000000"/>
          <w:vertAlign w:val="superscript"/>
        </w:rPr>
        <w:fldChar w:fldCharType="begin"/>
      </w:r>
      <w:r w:rsidRPr="001E61A0">
        <w:rPr>
          <w:rFonts w:ascii="Times New Roman" w:eastAsia="Times New Roman" w:hAnsi="Times New Roman" w:cs="Times New Roman"/>
          <w:color w:val="000000"/>
          <w:vertAlign w:val="superscript"/>
        </w:rPr>
        <w:instrText xml:space="preserve"> HYPERLINK "https://www.aclu.org/print/node/30901" \l "_ftnref4" \o "" </w:instrText>
      </w:r>
      <w:r w:rsidRPr="001E61A0">
        <w:rPr>
          <w:rFonts w:ascii="Times New Roman" w:eastAsia="Times New Roman" w:hAnsi="Times New Roman" w:cs="Times New Roman"/>
          <w:color w:val="000000"/>
          <w:vertAlign w:val="superscript"/>
        </w:rPr>
        <w:fldChar w:fldCharType="separate"/>
      </w:r>
      <w:r>
        <w:rPr>
          <w:rFonts w:ascii="Times New Roman" w:eastAsia="Times New Roman" w:hAnsi="Times New Roman" w:cs="Times New Roman"/>
          <w:color w:val="000000"/>
          <w:vertAlign w:val="superscript"/>
        </w:rPr>
        <w:t>4</w:t>
      </w:r>
      <w:r w:rsidRPr="001E61A0">
        <w:rPr>
          <w:rFonts w:ascii="Times New Roman" w:eastAsia="Times New Roman" w:hAnsi="Times New Roman" w:cs="Times New Roman"/>
          <w:color w:val="000000"/>
          <w:vertAlign w:val="superscript"/>
        </w:rPr>
        <w:fldChar w:fldCharType="end"/>
      </w:r>
      <w:r w:rsidRPr="00452691">
        <w:rPr>
          <w:rFonts w:ascii="Times New Roman" w:eastAsia="Times New Roman" w:hAnsi="Times New Roman" w:cs="Times New Roman"/>
          <w:color w:val="000000"/>
          <w:vertAlign w:val="subscript"/>
        </w:rPr>
        <w:t xml:space="preserve"> See </w:t>
      </w:r>
      <w:proofErr w:type="spellStart"/>
      <w:r w:rsidRPr="00452691">
        <w:rPr>
          <w:rFonts w:ascii="Times New Roman" w:eastAsia="Times New Roman" w:hAnsi="Times New Roman" w:cs="Times New Roman"/>
          <w:color w:val="000000"/>
          <w:vertAlign w:val="subscript"/>
        </w:rPr>
        <w:t>Olim</w:t>
      </w:r>
      <w:proofErr w:type="spellEnd"/>
      <w:r w:rsidRPr="00452691">
        <w:rPr>
          <w:rFonts w:ascii="Times New Roman" w:eastAsia="Times New Roman" w:hAnsi="Times New Roman" w:cs="Times New Roman"/>
          <w:color w:val="000000"/>
          <w:vertAlign w:val="subscript"/>
        </w:rPr>
        <w:t xml:space="preserve"> v. </w:t>
      </w:r>
      <w:proofErr w:type="spellStart"/>
      <w:r w:rsidRPr="00452691">
        <w:rPr>
          <w:rFonts w:ascii="Times New Roman" w:eastAsia="Times New Roman" w:hAnsi="Times New Roman" w:cs="Times New Roman"/>
          <w:color w:val="000000"/>
          <w:vertAlign w:val="subscript"/>
        </w:rPr>
        <w:t>Wakinekona</w:t>
      </w:r>
      <w:proofErr w:type="spellEnd"/>
      <w:r w:rsidRPr="00452691">
        <w:rPr>
          <w:rFonts w:ascii="Times New Roman" w:eastAsia="Times New Roman" w:hAnsi="Times New Roman" w:cs="Times New Roman"/>
          <w:color w:val="000000"/>
          <w:vertAlign w:val="subscript"/>
        </w:rPr>
        <w:t>, 461 U.S. 238 (1983).</w:t>
      </w:r>
    </w:p>
    <w:bookmarkStart w:id="11" w:name="_ftn5"/>
    <w:p w:rsidR="00391E9F" w:rsidRPr="00452691" w:rsidRDefault="00391E9F" w:rsidP="00391E9F">
      <w:pPr>
        <w:spacing w:after="0" w:line="240" w:lineRule="auto"/>
        <w:rPr>
          <w:rFonts w:ascii="Times New Roman" w:eastAsia="Times New Roman" w:hAnsi="Times New Roman" w:cs="Times New Roman"/>
          <w:color w:val="000000"/>
        </w:rPr>
      </w:pPr>
      <w:r w:rsidRPr="001E61A0">
        <w:rPr>
          <w:rFonts w:ascii="Times New Roman" w:eastAsia="Times New Roman" w:hAnsi="Times New Roman" w:cs="Times New Roman"/>
          <w:color w:val="000000"/>
          <w:vertAlign w:val="superscript"/>
        </w:rPr>
        <w:fldChar w:fldCharType="begin"/>
      </w:r>
      <w:r w:rsidRPr="001E61A0">
        <w:rPr>
          <w:rFonts w:ascii="Times New Roman" w:eastAsia="Times New Roman" w:hAnsi="Times New Roman" w:cs="Times New Roman"/>
          <w:color w:val="000000"/>
          <w:vertAlign w:val="superscript"/>
        </w:rPr>
        <w:instrText xml:space="preserve"> HYPERLINK "https://www.aclu.org/print/node/30901" \l "_ftnref5" \o "" </w:instrText>
      </w:r>
      <w:r w:rsidRPr="001E61A0">
        <w:rPr>
          <w:rFonts w:ascii="Times New Roman" w:eastAsia="Times New Roman" w:hAnsi="Times New Roman" w:cs="Times New Roman"/>
          <w:color w:val="000000"/>
          <w:vertAlign w:val="superscript"/>
        </w:rPr>
        <w:fldChar w:fldCharType="separate"/>
      </w:r>
      <w:r>
        <w:rPr>
          <w:rFonts w:ascii="Times New Roman" w:eastAsia="Times New Roman" w:hAnsi="Times New Roman" w:cs="Times New Roman"/>
          <w:color w:val="000000"/>
          <w:vertAlign w:val="superscript"/>
        </w:rPr>
        <w:t>5</w:t>
      </w:r>
      <w:r w:rsidRPr="001E61A0">
        <w:rPr>
          <w:rFonts w:ascii="Times New Roman" w:eastAsia="Times New Roman" w:hAnsi="Times New Roman" w:cs="Times New Roman"/>
          <w:color w:val="000000"/>
          <w:vertAlign w:val="superscript"/>
        </w:rPr>
        <w:fldChar w:fldCharType="end"/>
      </w:r>
      <w:r w:rsidRPr="00452691">
        <w:rPr>
          <w:rFonts w:ascii="Times New Roman" w:eastAsia="Times New Roman" w:hAnsi="Times New Roman" w:cs="Times New Roman"/>
          <w:color w:val="000000"/>
          <w:vertAlign w:val="subscript"/>
        </w:rPr>
        <w:t> Overton, 539 U.S. at 141 (Thomas, J., concurring).</w:t>
      </w:r>
    </w:p>
    <w:p w:rsidR="00391E9F" w:rsidRPr="00452691" w:rsidRDefault="00391E9F" w:rsidP="00391E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6</w:t>
      </w:r>
      <w:r w:rsidRPr="00452691">
        <w:rPr>
          <w:rFonts w:ascii="Times New Roman" w:eastAsia="Times New Roman" w:hAnsi="Times New Roman" w:cs="Times New Roman"/>
          <w:color w:val="000000"/>
          <w:vertAlign w:val="subscript"/>
        </w:rPr>
        <w:t> See Block v. Rutherford, 468 U.S. 576, 588-89 (1984).</w:t>
      </w:r>
    </w:p>
    <w:p w:rsidR="00391E9F" w:rsidRDefault="00391E9F" w:rsidP="00391E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7</w:t>
      </w:r>
      <w:r w:rsidRPr="00452691">
        <w:rPr>
          <w:rFonts w:ascii="Times New Roman" w:eastAsia="Times New Roman" w:hAnsi="Times New Roman" w:cs="Times New Roman"/>
          <w:color w:val="000000"/>
          <w:vertAlign w:val="subscript"/>
        </w:rPr>
        <w:t xml:space="preserve"> See Champion v. </w:t>
      </w:r>
      <w:proofErr w:type="spellStart"/>
      <w:r w:rsidRPr="00452691">
        <w:rPr>
          <w:rFonts w:ascii="Times New Roman" w:eastAsia="Times New Roman" w:hAnsi="Times New Roman" w:cs="Times New Roman"/>
          <w:color w:val="000000"/>
          <w:vertAlign w:val="subscript"/>
        </w:rPr>
        <w:t>Artuz</w:t>
      </w:r>
      <w:proofErr w:type="spellEnd"/>
      <w:r w:rsidRPr="00452691">
        <w:rPr>
          <w:rFonts w:ascii="Times New Roman" w:eastAsia="Times New Roman" w:hAnsi="Times New Roman" w:cs="Times New Roman"/>
          <w:color w:val="000000"/>
          <w:vertAlign w:val="subscript"/>
        </w:rPr>
        <w:t>, 76 F.3d 483, 486 (2</w:t>
      </w:r>
      <w:r w:rsidRPr="00452691">
        <w:rPr>
          <w:rFonts w:ascii="Times New Roman" w:eastAsia="Times New Roman" w:hAnsi="Times New Roman" w:cs="Times New Roman"/>
          <w:color w:val="000000"/>
          <w:vertAlign w:val="superscript"/>
        </w:rPr>
        <w:t>nd</w:t>
      </w:r>
      <w:r w:rsidRPr="00452691">
        <w:rPr>
          <w:rFonts w:ascii="Times New Roman" w:eastAsia="Times New Roman" w:hAnsi="Times New Roman" w:cs="Times New Roman"/>
          <w:color w:val="000000"/>
          <w:vertAlign w:val="subscript"/>
        </w:rPr>
        <w:t> Cir. 1996).</w:t>
      </w:r>
      <w:bookmarkStart w:id="12" w:name="_ftn8"/>
    </w:p>
    <w:bookmarkEnd w:id="12"/>
    <w:p w:rsidR="00391E9F" w:rsidRPr="00452691" w:rsidRDefault="00391E9F" w:rsidP="00391E9F">
      <w:pPr>
        <w:spacing w:after="0" w:line="240" w:lineRule="auto"/>
        <w:rPr>
          <w:rFonts w:ascii="Times New Roman" w:eastAsia="Times New Roman" w:hAnsi="Times New Roman" w:cs="Times New Roman"/>
          <w:color w:val="000000"/>
        </w:rPr>
      </w:pPr>
      <w:r w:rsidRPr="001E61A0">
        <w:rPr>
          <w:rFonts w:ascii="Times New Roman" w:eastAsia="Times New Roman" w:hAnsi="Times New Roman" w:cs="Times New Roman"/>
          <w:color w:val="000000"/>
          <w:vertAlign w:val="superscript"/>
        </w:rPr>
        <w:t>8</w:t>
      </w:r>
      <w:r w:rsidRPr="00452691">
        <w:rPr>
          <w:rFonts w:ascii="Times New Roman" w:eastAsia="Times New Roman" w:hAnsi="Times New Roman" w:cs="Times New Roman"/>
          <w:color w:val="000000"/>
          <w:vertAlign w:val="subscript"/>
        </w:rPr>
        <w:t> See Morrow v. Harwell, 768 F.2d 619, 626-27 (5</w:t>
      </w:r>
      <w:r w:rsidRPr="00452691">
        <w:rPr>
          <w:rFonts w:ascii="Times New Roman" w:eastAsia="Times New Roman" w:hAnsi="Times New Roman" w:cs="Times New Roman"/>
          <w:color w:val="000000"/>
          <w:vertAlign w:val="superscript"/>
        </w:rPr>
        <w:t>th</w:t>
      </w:r>
      <w:r w:rsidRPr="00452691">
        <w:rPr>
          <w:rFonts w:ascii="Times New Roman" w:eastAsia="Times New Roman" w:hAnsi="Times New Roman" w:cs="Times New Roman"/>
          <w:color w:val="000000"/>
          <w:vertAlign w:val="subscript"/>
        </w:rPr>
        <w:t> Cir. 1985).</w:t>
      </w:r>
    </w:p>
    <w:p w:rsidR="00391E9F" w:rsidRPr="00452691" w:rsidRDefault="00391E9F" w:rsidP="00391E9F">
      <w:pPr>
        <w:spacing w:before="100" w:beforeAutospacing="1" w:after="100" w:afterAutospacing="1" w:line="240" w:lineRule="auto"/>
        <w:outlineLvl w:val="2"/>
        <w:rPr>
          <w:rFonts w:ascii="Times New Roman" w:eastAsia="Times New Roman" w:hAnsi="Times New Roman" w:cs="Times New Roman"/>
          <w:b/>
          <w:bCs/>
          <w:color w:val="000000"/>
        </w:rPr>
      </w:pPr>
      <w:r w:rsidRPr="00452691">
        <w:rPr>
          <w:rFonts w:ascii="Times New Roman" w:eastAsia="Times New Roman" w:hAnsi="Times New Roman" w:cs="Times New Roman"/>
          <w:b/>
          <w:bCs/>
          <w:color w:val="000000"/>
        </w:rPr>
        <w:t>3. WHO MAY VISIT</w:t>
      </w:r>
    </w:p>
    <w:p w:rsidR="00391E9F" w:rsidRPr="001E61A0" w:rsidRDefault="00391E9F" w:rsidP="00391E9F">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Courts have upheld rules restricting visitors.</w:t>
      </w:r>
      <w:r>
        <w:rPr>
          <w:rFonts w:ascii="Times New Roman" w:eastAsia="Times New Roman" w:hAnsi="Times New Roman" w:cs="Times New Roman"/>
          <w:color w:val="000000"/>
          <w:vertAlign w:val="superscript"/>
        </w:rPr>
        <w:t>1</w:t>
      </w:r>
      <w:r w:rsidRPr="00452691">
        <w:rPr>
          <w:rFonts w:ascii="Times New Roman" w:eastAsia="Times New Roman" w:hAnsi="Times New Roman" w:cs="Times New Roman"/>
          <w:color w:val="000000"/>
        </w:rPr>
        <w:t> Visitors may be required t</w:t>
      </w:r>
      <w:r>
        <w:rPr>
          <w:rFonts w:ascii="Times New Roman" w:eastAsia="Times New Roman" w:hAnsi="Times New Roman" w:cs="Times New Roman"/>
          <w:color w:val="000000"/>
        </w:rPr>
        <w:t>o get prior approval for visits.</w:t>
      </w:r>
      <w:hyperlink r:id="rId7" w:anchor="_ftn2" w:history="1">
        <w:r>
          <w:rPr>
            <w:rFonts w:ascii="Times New Roman" w:eastAsia="Times New Roman" w:hAnsi="Times New Roman" w:cs="Times New Roman"/>
            <w:color w:val="000000"/>
            <w:vertAlign w:val="superscript"/>
          </w:rPr>
          <w:t>2</w:t>
        </w:r>
      </w:hyperlink>
      <w:r w:rsidRPr="00452691">
        <w:rPr>
          <w:rFonts w:ascii="Times New Roman" w:eastAsia="Times New Roman" w:hAnsi="Times New Roman" w:cs="Times New Roman"/>
          <w:color w:val="000000"/>
        </w:rPr>
        <w:t> Close family members including children may be barred from visiting based not only on good cause, such as a past attempt to smug</w:t>
      </w:r>
      <w:r>
        <w:rPr>
          <w:rFonts w:ascii="Times New Roman" w:eastAsia="Times New Roman" w:hAnsi="Times New Roman" w:cs="Times New Roman"/>
          <w:color w:val="000000"/>
        </w:rPr>
        <w:t>gle contraband.</w:t>
      </w:r>
      <w:r>
        <w:rPr>
          <w:rFonts w:ascii="Times New Roman" w:eastAsia="Times New Roman" w:hAnsi="Times New Roman" w:cs="Times New Roman"/>
          <w:color w:val="000000"/>
          <w:vertAlign w:val="superscript"/>
        </w:rPr>
        <w:t>3</w:t>
      </w:r>
      <w:r w:rsidRPr="00452691">
        <w:rPr>
          <w:rFonts w:ascii="Times New Roman" w:eastAsia="Times New Roman" w:hAnsi="Times New Roman" w:cs="Times New Roman"/>
          <w:color w:val="000000"/>
        </w:rPr>
        <w:t> </w:t>
      </w:r>
      <w:r>
        <w:rPr>
          <w:rFonts w:ascii="Times New Roman" w:eastAsia="Times New Roman" w:hAnsi="Times New Roman" w:cs="Times New Roman"/>
          <w:color w:val="000000"/>
        </w:rPr>
        <w:t>but also by facility regulation.</w:t>
      </w:r>
      <w:bookmarkEnd w:id="5"/>
      <w:r>
        <w:rPr>
          <w:rFonts w:ascii="Times New Roman" w:eastAsia="Times New Roman" w:hAnsi="Times New Roman" w:cs="Times New Roman"/>
          <w:color w:val="000000"/>
          <w:vertAlign w:val="superscript"/>
        </w:rPr>
        <w:t>4</w:t>
      </w:r>
    </w:p>
    <w:p w:rsidR="00391E9F" w:rsidRPr="00452691" w:rsidRDefault="00391E9F" w:rsidP="00391E9F">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Prisoners are entitled to receive visits from clergy and religious advisers, but prison officials have considerable control over</w:t>
      </w:r>
      <w:r>
        <w:rPr>
          <w:rFonts w:ascii="Times New Roman" w:eastAsia="Times New Roman" w:hAnsi="Times New Roman" w:cs="Times New Roman"/>
          <w:color w:val="000000"/>
        </w:rPr>
        <w:t xml:space="preserve"> how these rights are exercised.</w:t>
      </w:r>
      <w:bookmarkEnd w:id="6"/>
      <w:r w:rsidRPr="001E61A0">
        <w:rPr>
          <w:rFonts w:ascii="Times New Roman" w:eastAsia="Times New Roman" w:hAnsi="Times New Roman" w:cs="Times New Roman"/>
          <w:color w:val="000000"/>
          <w:vertAlign w:val="superscript"/>
        </w:rPr>
        <w:t>5</w:t>
      </w:r>
    </w:p>
    <w:p w:rsidR="00391E9F" w:rsidRPr="00452691" w:rsidRDefault="00391E9F" w:rsidP="00391E9F">
      <w:pPr>
        <w:spacing w:after="0" w:line="240" w:lineRule="auto"/>
        <w:rPr>
          <w:rFonts w:ascii="Times New Roman" w:eastAsia="Times New Roman" w:hAnsi="Times New Roman" w:cs="Times New Roman"/>
          <w:color w:val="000000"/>
        </w:rPr>
      </w:pPr>
      <w:hyperlink r:id="rId8" w:anchor="_ftnref1" w:history="1">
        <w:r w:rsidRPr="001E61A0">
          <w:rPr>
            <w:rFonts w:ascii="Times New Roman" w:eastAsia="Times New Roman" w:hAnsi="Times New Roman" w:cs="Times New Roman"/>
            <w:color w:val="000000"/>
            <w:vertAlign w:val="superscript"/>
          </w:rPr>
          <w:t>1</w:t>
        </w:r>
      </w:hyperlink>
      <w:r w:rsidRPr="00452691">
        <w:rPr>
          <w:rFonts w:ascii="Times New Roman" w:eastAsia="Times New Roman" w:hAnsi="Times New Roman" w:cs="Times New Roman"/>
          <w:color w:val="000000"/>
          <w:vertAlign w:val="subscript"/>
        </w:rPr>
        <w:t> See Overton, 539 U.S. at 129-31; Smith v. Coughlin, 748 F.2d 783, 788-89 (2</w:t>
      </w:r>
      <w:r w:rsidRPr="00452691">
        <w:rPr>
          <w:rFonts w:ascii="Times New Roman" w:eastAsia="Times New Roman" w:hAnsi="Times New Roman" w:cs="Times New Roman"/>
          <w:color w:val="000000"/>
          <w:vertAlign w:val="superscript"/>
        </w:rPr>
        <w:t>nd</w:t>
      </w:r>
      <w:r w:rsidRPr="00452691">
        <w:rPr>
          <w:rFonts w:ascii="Times New Roman" w:eastAsia="Times New Roman" w:hAnsi="Times New Roman" w:cs="Times New Roman"/>
          <w:color w:val="000000"/>
          <w:vertAlign w:val="subscript"/>
        </w:rPr>
        <w:t> Cir. 1984).</w:t>
      </w:r>
    </w:p>
    <w:p w:rsidR="00391E9F" w:rsidRPr="00452691" w:rsidRDefault="00391E9F" w:rsidP="00391E9F">
      <w:pPr>
        <w:spacing w:after="0" w:line="240" w:lineRule="auto"/>
        <w:rPr>
          <w:rFonts w:ascii="Times New Roman" w:eastAsia="Times New Roman" w:hAnsi="Times New Roman" w:cs="Times New Roman"/>
          <w:color w:val="000000"/>
        </w:rPr>
      </w:pPr>
      <w:hyperlink r:id="rId9" w:anchor="_ftnref2" w:history="1">
        <w:r w:rsidRPr="001E61A0">
          <w:rPr>
            <w:rFonts w:ascii="Times New Roman" w:eastAsia="Times New Roman" w:hAnsi="Times New Roman" w:cs="Times New Roman"/>
            <w:color w:val="000000"/>
            <w:vertAlign w:val="superscript"/>
          </w:rPr>
          <w:t>2</w:t>
        </w:r>
      </w:hyperlink>
      <w:r w:rsidRPr="00452691">
        <w:rPr>
          <w:rFonts w:ascii="Times New Roman" w:eastAsia="Times New Roman" w:hAnsi="Times New Roman" w:cs="Times New Roman"/>
          <w:color w:val="000000"/>
          <w:vertAlign w:val="subscript"/>
        </w:rPr>
        <w:t xml:space="preserve"> See Ramos v. </w:t>
      </w:r>
      <w:proofErr w:type="spellStart"/>
      <w:r w:rsidRPr="00452691">
        <w:rPr>
          <w:rFonts w:ascii="Times New Roman" w:eastAsia="Times New Roman" w:hAnsi="Times New Roman" w:cs="Times New Roman"/>
          <w:color w:val="000000"/>
          <w:vertAlign w:val="subscript"/>
        </w:rPr>
        <w:t>Lamm</w:t>
      </w:r>
      <w:proofErr w:type="spellEnd"/>
      <w:r w:rsidRPr="00452691">
        <w:rPr>
          <w:rFonts w:ascii="Times New Roman" w:eastAsia="Times New Roman" w:hAnsi="Times New Roman" w:cs="Times New Roman"/>
          <w:color w:val="000000"/>
          <w:vertAlign w:val="subscript"/>
        </w:rPr>
        <w:t>, 639 F.2d 559, 580-81 (10</w:t>
      </w:r>
      <w:r w:rsidRPr="00452691">
        <w:rPr>
          <w:rFonts w:ascii="Times New Roman" w:eastAsia="Times New Roman" w:hAnsi="Times New Roman" w:cs="Times New Roman"/>
          <w:color w:val="000000"/>
          <w:vertAlign w:val="superscript"/>
        </w:rPr>
        <w:t>th</w:t>
      </w:r>
      <w:r w:rsidRPr="00452691">
        <w:rPr>
          <w:rFonts w:ascii="Times New Roman" w:eastAsia="Times New Roman" w:hAnsi="Times New Roman" w:cs="Times New Roman"/>
          <w:color w:val="000000"/>
          <w:vertAlign w:val="subscript"/>
        </w:rPr>
        <w:t> Cir. 1980).</w:t>
      </w:r>
    </w:p>
    <w:p w:rsidR="00391E9F" w:rsidRPr="00452691" w:rsidRDefault="00391E9F" w:rsidP="00391E9F">
      <w:pPr>
        <w:spacing w:after="0" w:line="240" w:lineRule="auto"/>
        <w:rPr>
          <w:rFonts w:ascii="Times New Roman" w:eastAsia="Times New Roman" w:hAnsi="Times New Roman" w:cs="Times New Roman"/>
          <w:color w:val="000000"/>
        </w:rPr>
      </w:pPr>
      <w:hyperlink r:id="rId10" w:anchor="_ftnref3" w:history="1">
        <w:r w:rsidRPr="001E61A0">
          <w:rPr>
            <w:rFonts w:ascii="Times New Roman" w:eastAsia="Times New Roman" w:hAnsi="Times New Roman" w:cs="Times New Roman"/>
            <w:color w:val="000000"/>
            <w:vertAlign w:val="superscript"/>
          </w:rPr>
          <w:t>3</w:t>
        </w:r>
      </w:hyperlink>
      <w:r w:rsidRPr="00452691">
        <w:rPr>
          <w:rFonts w:ascii="Times New Roman" w:eastAsia="Times New Roman" w:hAnsi="Times New Roman" w:cs="Times New Roman"/>
          <w:color w:val="000000"/>
          <w:vertAlign w:val="subscript"/>
        </w:rPr>
        <w:t> See Robinson v. Palmer, 841 F.2d 1151, 1156 (D.C. Cir. 1988).</w:t>
      </w:r>
    </w:p>
    <w:p w:rsidR="00391E9F" w:rsidRPr="00452691" w:rsidRDefault="00391E9F" w:rsidP="00391E9F">
      <w:pPr>
        <w:spacing w:after="0" w:line="240" w:lineRule="auto"/>
        <w:rPr>
          <w:rFonts w:ascii="Times New Roman" w:eastAsia="Times New Roman" w:hAnsi="Times New Roman" w:cs="Times New Roman"/>
          <w:color w:val="000000"/>
        </w:rPr>
      </w:pPr>
      <w:hyperlink r:id="rId11" w:anchor="_ftnref4" w:history="1">
        <w:r w:rsidRPr="001E61A0">
          <w:rPr>
            <w:rFonts w:ascii="Times New Roman" w:eastAsia="Times New Roman" w:hAnsi="Times New Roman" w:cs="Times New Roman"/>
            <w:color w:val="000000"/>
            <w:vertAlign w:val="superscript"/>
          </w:rPr>
          <w:t>4</w:t>
        </w:r>
      </w:hyperlink>
      <w:bookmarkEnd w:id="10"/>
      <w:r w:rsidRPr="00452691">
        <w:rPr>
          <w:rFonts w:ascii="Times New Roman" w:eastAsia="Times New Roman" w:hAnsi="Times New Roman" w:cs="Times New Roman"/>
          <w:color w:val="000000"/>
          <w:vertAlign w:val="subscript"/>
        </w:rPr>
        <w:t> Overton, 539 U.S. at 129-31.</w:t>
      </w:r>
    </w:p>
    <w:p w:rsidR="00391E9F" w:rsidRPr="00452691" w:rsidRDefault="00391E9F" w:rsidP="00391E9F">
      <w:pPr>
        <w:spacing w:after="0" w:line="240" w:lineRule="auto"/>
        <w:rPr>
          <w:rFonts w:ascii="Times New Roman" w:eastAsia="Times New Roman" w:hAnsi="Times New Roman" w:cs="Times New Roman"/>
          <w:color w:val="000000"/>
        </w:rPr>
      </w:pPr>
      <w:hyperlink r:id="rId12" w:anchor="_ftnref5" w:history="1">
        <w:r w:rsidRPr="001E61A0">
          <w:rPr>
            <w:rFonts w:ascii="Times New Roman" w:eastAsia="Times New Roman" w:hAnsi="Times New Roman" w:cs="Times New Roman"/>
            <w:color w:val="000000"/>
            <w:vertAlign w:val="superscript"/>
          </w:rPr>
          <w:t>5</w:t>
        </w:r>
      </w:hyperlink>
      <w:bookmarkEnd w:id="11"/>
      <w:r w:rsidRPr="00452691">
        <w:rPr>
          <w:rFonts w:ascii="Times New Roman" w:eastAsia="Times New Roman" w:hAnsi="Times New Roman" w:cs="Times New Roman"/>
          <w:color w:val="000000"/>
          <w:vertAlign w:val="subscript"/>
        </w:rPr>
        <w:t xml:space="preserve"> See </w:t>
      </w:r>
      <w:proofErr w:type="spellStart"/>
      <w:r w:rsidRPr="00452691">
        <w:rPr>
          <w:rFonts w:ascii="Times New Roman" w:eastAsia="Times New Roman" w:hAnsi="Times New Roman" w:cs="Times New Roman"/>
          <w:color w:val="000000"/>
          <w:vertAlign w:val="subscript"/>
        </w:rPr>
        <w:t>Reimers</w:t>
      </w:r>
      <w:proofErr w:type="spellEnd"/>
      <w:r w:rsidRPr="00452691">
        <w:rPr>
          <w:rFonts w:ascii="Times New Roman" w:eastAsia="Times New Roman" w:hAnsi="Times New Roman" w:cs="Times New Roman"/>
          <w:color w:val="000000"/>
          <w:vertAlign w:val="subscript"/>
        </w:rPr>
        <w:t xml:space="preserve"> v. Oregon, 863 F.2d 630, 631-32 (9</w:t>
      </w:r>
      <w:r w:rsidRPr="00452691">
        <w:rPr>
          <w:rFonts w:ascii="Times New Roman" w:eastAsia="Times New Roman" w:hAnsi="Times New Roman" w:cs="Times New Roman"/>
          <w:color w:val="000000"/>
          <w:vertAlign w:val="superscript"/>
        </w:rPr>
        <w:t>th</w:t>
      </w:r>
      <w:r w:rsidRPr="00452691">
        <w:rPr>
          <w:rFonts w:ascii="Times New Roman" w:eastAsia="Times New Roman" w:hAnsi="Times New Roman" w:cs="Times New Roman"/>
          <w:color w:val="000000"/>
          <w:vertAlign w:val="subscript"/>
        </w:rPr>
        <w:t> Cir. 1988).</w:t>
      </w:r>
    </w:p>
    <w:p w:rsidR="00391E9F" w:rsidRPr="00452691" w:rsidRDefault="00391E9F" w:rsidP="00391E9F">
      <w:pPr>
        <w:spacing w:before="100" w:beforeAutospacing="1" w:after="100" w:afterAutospacing="1" w:line="240" w:lineRule="auto"/>
        <w:outlineLvl w:val="2"/>
        <w:rPr>
          <w:rFonts w:ascii="Times New Roman" w:eastAsia="Times New Roman" w:hAnsi="Times New Roman" w:cs="Times New Roman"/>
          <w:b/>
          <w:bCs/>
          <w:color w:val="000000"/>
        </w:rPr>
      </w:pPr>
      <w:r w:rsidRPr="00452691">
        <w:rPr>
          <w:rFonts w:ascii="Times New Roman" w:eastAsia="Times New Roman" w:hAnsi="Times New Roman" w:cs="Times New Roman"/>
          <w:b/>
          <w:bCs/>
          <w:color w:val="000000"/>
        </w:rPr>
        <w:t>4. LEGAL VISITS</w:t>
      </w:r>
    </w:p>
    <w:p w:rsidR="00391E9F" w:rsidRPr="00452691" w:rsidRDefault="00391E9F" w:rsidP="00391E9F">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All inmates have a right to legal visits, but the Sixth Amendment does not require full and unfettered contact between an inmate and his or her attorney in all circumstances. If the state denies a contact visit with a lawyer, however, it must provide a rationale.</w:t>
      </w:r>
      <w:hyperlink r:id="rId13" w:anchor="_ftn1" w:history="1">
        <w:r>
          <w:rPr>
            <w:rFonts w:ascii="Times New Roman" w:eastAsia="Times New Roman" w:hAnsi="Times New Roman" w:cs="Times New Roman"/>
            <w:color w:val="000000"/>
            <w:vertAlign w:val="superscript"/>
          </w:rPr>
          <w:t>1</w:t>
        </w:r>
      </w:hyperlink>
      <w:bookmarkEnd w:id="0"/>
      <w:r w:rsidRPr="00452691">
        <w:rPr>
          <w:rFonts w:ascii="Times New Roman" w:eastAsia="Times New Roman" w:hAnsi="Times New Roman" w:cs="Times New Roman"/>
          <w:color w:val="000000"/>
        </w:rPr>
        <w:t> Additionally, prisons and jails must provide reasonable schedules and facilities for visits by attorneys and paralegals.</w:t>
      </w:r>
      <w:hyperlink r:id="rId14" w:anchor="_ftn2" w:history="1">
        <w:r>
          <w:rPr>
            <w:rFonts w:ascii="Times New Roman" w:eastAsia="Times New Roman" w:hAnsi="Times New Roman" w:cs="Times New Roman"/>
            <w:color w:val="000000"/>
            <w:vertAlign w:val="superscript"/>
          </w:rPr>
          <w:t>3</w:t>
        </w:r>
      </w:hyperlink>
      <w:bookmarkEnd w:id="1"/>
    </w:p>
    <w:p w:rsidR="00391E9F" w:rsidRPr="00452691" w:rsidRDefault="00391E9F" w:rsidP="00391E9F">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Generally, prisoners must be granted confidentiality in their legal visits.</w:t>
      </w:r>
      <w:hyperlink r:id="rId15" w:anchor="_ftn3" w:history="1">
        <w:r>
          <w:rPr>
            <w:rFonts w:ascii="Times New Roman" w:eastAsia="Times New Roman" w:hAnsi="Times New Roman" w:cs="Times New Roman"/>
            <w:color w:val="000000"/>
            <w:vertAlign w:val="superscript"/>
          </w:rPr>
          <w:t>3</w:t>
        </w:r>
      </w:hyperlink>
      <w:bookmarkEnd w:id="4"/>
      <w:r w:rsidRPr="00452691">
        <w:rPr>
          <w:rFonts w:ascii="Times New Roman" w:eastAsia="Times New Roman" w:hAnsi="Times New Roman" w:cs="Times New Roman"/>
          <w:color w:val="000000"/>
        </w:rPr>
        <w:t> New laws passed in the wake of September 11</w:t>
      </w:r>
      <w:r w:rsidRPr="00452691">
        <w:rPr>
          <w:rFonts w:ascii="Times New Roman" w:eastAsia="Times New Roman" w:hAnsi="Times New Roman" w:cs="Times New Roman"/>
          <w:color w:val="000000"/>
          <w:vertAlign w:val="superscript"/>
        </w:rPr>
        <w:t>th</w:t>
      </w:r>
      <w:r w:rsidRPr="00452691">
        <w:rPr>
          <w:rFonts w:ascii="Times New Roman" w:eastAsia="Times New Roman" w:hAnsi="Times New Roman" w:cs="Times New Roman"/>
          <w:color w:val="000000"/>
        </w:rPr>
        <w:t>, however, have placed some limitations on the privilege of confidential communications with an attorney. If the Attorney General believes there is "reasonable suspicion" that a person in custody "may" use communications with attorneys or their agents "to further or facilitate acts of terrorism," the Justice Department "shall … provide appropriate procedures for the monitoring or review of communications between that inmate and attorneys or attorneys' agents who are traditionally covered by the attorney-client privilege." 28 C.F.R. § 501.3(d). In such a case, the Justice Department must either provide written notice to the inmate and attorneys involved or get court authorization to monitor the communications. Id. A Justice Department privilege team will then review the information to determine whether it relates to imminent acts of violence or terrorism. Information that the privilege team determines to relate to imminent acts of violence or terrorism can be disclosed. Information that does not relate to imminent acts of violence or terrorism cannot be disclosed unless a federal judge approves the disclosure. 28 C.F.R. § 501.3(d</w:t>
      </w:r>
      <w:proofErr w:type="gramStart"/>
      <w:r w:rsidRPr="00452691">
        <w:rPr>
          <w:rFonts w:ascii="Times New Roman" w:eastAsia="Times New Roman" w:hAnsi="Times New Roman" w:cs="Times New Roman"/>
          <w:color w:val="000000"/>
        </w:rPr>
        <w:t>)(</w:t>
      </w:r>
      <w:proofErr w:type="gramEnd"/>
      <w:r w:rsidRPr="00452691">
        <w:rPr>
          <w:rFonts w:ascii="Times New Roman" w:eastAsia="Times New Roman" w:hAnsi="Times New Roman" w:cs="Times New Roman"/>
          <w:color w:val="000000"/>
        </w:rPr>
        <w:t>3). These regulations are being challenged by a number of organizations that believe them to be unconstitutional.</w:t>
      </w:r>
    </w:p>
    <w:bookmarkEnd w:id="2"/>
    <w:p w:rsidR="00391E9F" w:rsidRPr="00452691" w:rsidRDefault="00391E9F" w:rsidP="00391E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r w:rsidRPr="00452691">
        <w:rPr>
          <w:rFonts w:ascii="Times New Roman" w:eastAsia="Times New Roman" w:hAnsi="Times New Roman" w:cs="Times New Roman"/>
          <w:color w:val="000000"/>
          <w:vertAlign w:val="subscript"/>
        </w:rPr>
        <w:t> See Mann v. Reynolds, 46 F.3d 1055, 1060-61 (10</w:t>
      </w:r>
      <w:r w:rsidRPr="00452691">
        <w:rPr>
          <w:rFonts w:ascii="Times New Roman" w:eastAsia="Times New Roman" w:hAnsi="Times New Roman" w:cs="Times New Roman"/>
          <w:color w:val="000000"/>
          <w:vertAlign w:val="superscript"/>
        </w:rPr>
        <w:t>th</w:t>
      </w:r>
      <w:r w:rsidRPr="00452691">
        <w:rPr>
          <w:rFonts w:ascii="Times New Roman" w:eastAsia="Times New Roman" w:hAnsi="Times New Roman" w:cs="Times New Roman"/>
          <w:color w:val="000000"/>
          <w:vertAlign w:val="subscript"/>
        </w:rPr>
        <w:t> Cir. 1995).</w:t>
      </w:r>
    </w:p>
    <w:p w:rsidR="00391E9F" w:rsidRPr="00452691" w:rsidRDefault="00391E9F" w:rsidP="00391E9F">
      <w:pPr>
        <w:spacing w:after="0" w:line="240" w:lineRule="auto"/>
        <w:rPr>
          <w:rFonts w:ascii="Times New Roman" w:eastAsia="Times New Roman" w:hAnsi="Times New Roman" w:cs="Times New Roman"/>
          <w:color w:val="000000"/>
        </w:rPr>
      </w:pPr>
      <w:r w:rsidRPr="00BD735B">
        <w:rPr>
          <w:rFonts w:ascii="Times New Roman" w:eastAsia="Times New Roman" w:hAnsi="Times New Roman" w:cs="Times New Roman"/>
          <w:color w:val="000000"/>
          <w:vertAlign w:val="superscript"/>
        </w:rPr>
        <w:t>2</w:t>
      </w:r>
      <w:bookmarkEnd w:id="3"/>
      <w:r w:rsidRPr="00452691">
        <w:rPr>
          <w:rFonts w:ascii="Times New Roman" w:eastAsia="Times New Roman" w:hAnsi="Times New Roman" w:cs="Times New Roman"/>
          <w:color w:val="000000"/>
          <w:vertAlign w:val="subscript"/>
        </w:rPr>
        <w:t xml:space="preserve"> See </w:t>
      </w:r>
      <w:proofErr w:type="spellStart"/>
      <w:r w:rsidRPr="00452691">
        <w:rPr>
          <w:rFonts w:ascii="Times New Roman" w:eastAsia="Times New Roman" w:hAnsi="Times New Roman" w:cs="Times New Roman"/>
          <w:color w:val="000000"/>
          <w:vertAlign w:val="subscript"/>
        </w:rPr>
        <w:t>Procunier</w:t>
      </w:r>
      <w:proofErr w:type="spellEnd"/>
      <w:r w:rsidRPr="00452691">
        <w:rPr>
          <w:rFonts w:ascii="Times New Roman" w:eastAsia="Times New Roman" w:hAnsi="Times New Roman" w:cs="Times New Roman"/>
          <w:color w:val="000000"/>
          <w:vertAlign w:val="subscript"/>
        </w:rPr>
        <w:t xml:space="preserve"> v. Martinez, 416 U.S. 396, 419 (1974), overruled on other grounds by Thornburgh v. Abbott, 490 U.S. 401 (1989); Negron v. Wallace, 436 F.2d 1139, 1144-45 (2</w:t>
      </w:r>
      <w:r w:rsidRPr="00452691">
        <w:rPr>
          <w:rFonts w:ascii="Times New Roman" w:eastAsia="Times New Roman" w:hAnsi="Times New Roman" w:cs="Times New Roman"/>
          <w:color w:val="000000"/>
          <w:vertAlign w:val="superscript"/>
        </w:rPr>
        <w:t>nd</w:t>
      </w:r>
      <w:r w:rsidRPr="00452691">
        <w:rPr>
          <w:rFonts w:ascii="Times New Roman" w:eastAsia="Times New Roman" w:hAnsi="Times New Roman" w:cs="Times New Roman"/>
          <w:color w:val="000000"/>
          <w:vertAlign w:val="subscript"/>
        </w:rPr>
        <w:t> Cir. 1971).</w:t>
      </w:r>
    </w:p>
    <w:bookmarkEnd w:id="9"/>
    <w:p w:rsidR="00391E9F" w:rsidRPr="00452691" w:rsidRDefault="00391E9F" w:rsidP="00391E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3</w:t>
      </w:r>
      <w:r w:rsidRPr="00452691">
        <w:rPr>
          <w:rFonts w:ascii="Times New Roman" w:eastAsia="Times New Roman" w:hAnsi="Times New Roman" w:cs="Times New Roman"/>
          <w:color w:val="000000"/>
          <w:vertAlign w:val="subscript"/>
        </w:rPr>
        <w:t xml:space="preserve"> See Johnson-El v. </w:t>
      </w:r>
      <w:proofErr w:type="spellStart"/>
      <w:r w:rsidRPr="00452691">
        <w:rPr>
          <w:rFonts w:ascii="Times New Roman" w:eastAsia="Times New Roman" w:hAnsi="Times New Roman" w:cs="Times New Roman"/>
          <w:color w:val="000000"/>
          <w:vertAlign w:val="subscript"/>
        </w:rPr>
        <w:t>Schoemehl</w:t>
      </w:r>
      <w:proofErr w:type="spellEnd"/>
      <w:r w:rsidRPr="00452691">
        <w:rPr>
          <w:rFonts w:ascii="Times New Roman" w:eastAsia="Times New Roman" w:hAnsi="Times New Roman" w:cs="Times New Roman"/>
          <w:color w:val="000000"/>
          <w:vertAlign w:val="subscript"/>
        </w:rPr>
        <w:t>, 878 F.2d 1043, 1051-52 (8</w:t>
      </w:r>
      <w:r w:rsidRPr="00452691">
        <w:rPr>
          <w:rFonts w:ascii="Times New Roman" w:eastAsia="Times New Roman" w:hAnsi="Times New Roman" w:cs="Times New Roman"/>
          <w:color w:val="000000"/>
          <w:vertAlign w:val="superscript"/>
        </w:rPr>
        <w:t>th</w:t>
      </w:r>
      <w:r w:rsidRPr="00452691">
        <w:rPr>
          <w:rFonts w:ascii="Times New Roman" w:eastAsia="Times New Roman" w:hAnsi="Times New Roman" w:cs="Times New Roman"/>
          <w:color w:val="000000"/>
          <w:vertAlign w:val="subscript"/>
        </w:rPr>
        <w:t> Cir. 1989).</w:t>
      </w:r>
    </w:p>
    <w:p w:rsidR="00391E9F" w:rsidRPr="00452691" w:rsidRDefault="00391E9F" w:rsidP="00391E9F">
      <w:pPr>
        <w:spacing w:after="0" w:line="240" w:lineRule="auto"/>
        <w:rPr>
          <w:rFonts w:ascii="Times New Roman" w:eastAsia="Times New Roman" w:hAnsi="Times New Roman" w:cs="Times New Roman"/>
        </w:rPr>
      </w:pPr>
    </w:p>
    <w:p w:rsidR="00391E9F" w:rsidRPr="00452691" w:rsidRDefault="00391E9F" w:rsidP="00391E9F">
      <w:pPr>
        <w:spacing w:after="0"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Source URL:</w:t>
      </w:r>
      <w:r w:rsidRPr="00452691">
        <w:rPr>
          <w:rFonts w:ascii="Times New Roman" w:eastAsia="Times New Roman" w:hAnsi="Times New Roman" w:cs="Times New Roman"/>
          <w:color w:val="000000"/>
        </w:rPr>
        <w:t> https://www.aclu.org/know-your-rights/prison-restrictions-visitation</w:t>
      </w:r>
    </w:p>
    <w:p w:rsidR="004A33EE" w:rsidRDefault="00391E9F">
      <w:bookmarkStart w:id="13" w:name="_GoBack"/>
      <w:bookmarkEnd w:id="13"/>
    </w:p>
    <w:sectPr w:rsidR="004A3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B0C91"/>
    <w:multiLevelType w:val="multilevel"/>
    <w:tmpl w:val="8CCE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BA"/>
    <w:rsid w:val="00196121"/>
    <w:rsid w:val="00391E9F"/>
    <w:rsid w:val="007050BA"/>
    <w:rsid w:val="007B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5822D84-4146-4F4E-8B1F-AAC2C34E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9F"/>
  </w:style>
  <w:style w:type="paragraph" w:styleId="Heading2">
    <w:name w:val="heading 2"/>
    <w:basedOn w:val="Normal"/>
    <w:link w:val="Heading2Char"/>
    <w:uiPriority w:val="9"/>
    <w:qFormat/>
    <w:rsid w:val="007050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50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0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50BA"/>
    <w:rPr>
      <w:rFonts w:ascii="Times New Roman" w:eastAsia="Times New Roman" w:hAnsi="Times New Roman" w:cs="Times New Roman"/>
      <w:b/>
      <w:bCs/>
      <w:sz w:val="27"/>
      <w:szCs w:val="27"/>
    </w:rPr>
  </w:style>
  <w:style w:type="character" w:styleId="Emphasis">
    <w:name w:val="Emphasis"/>
    <w:basedOn w:val="DefaultParagraphFont"/>
    <w:uiPriority w:val="20"/>
    <w:qFormat/>
    <w:rsid w:val="007050BA"/>
    <w:rPr>
      <w:i/>
      <w:iCs/>
    </w:rPr>
  </w:style>
  <w:style w:type="character" w:styleId="Hyperlink">
    <w:name w:val="Hyperlink"/>
    <w:basedOn w:val="DefaultParagraphFont"/>
    <w:uiPriority w:val="99"/>
    <w:semiHidden/>
    <w:unhideWhenUsed/>
    <w:rsid w:val="007050BA"/>
    <w:rPr>
      <w:color w:val="0000FF"/>
      <w:u w:val="single"/>
    </w:rPr>
  </w:style>
  <w:style w:type="character" w:customStyle="1" w:styleId="print-footnote">
    <w:name w:val="print-footnote"/>
    <w:basedOn w:val="DefaultParagraphFont"/>
    <w:rsid w:val="007050BA"/>
  </w:style>
  <w:style w:type="paragraph" w:styleId="NormalWeb">
    <w:name w:val="Normal (Web)"/>
    <w:basedOn w:val="Normal"/>
    <w:uiPriority w:val="99"/>
    <w:semiHidden/>
    <w:unhideWhenUsed/>
    <w:rsid w:val="007050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5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588570">
      <w:bodyDiv w:val="1"/>
      <w:marLeft w:val="0"/>
      <w:marRight w:val="0"/>
      <w:marTop w:val="0"/>
      <w:marBottom w:val="0"/>
      <w:divBdr>
        <w:top w:val="none" w:sz="0" w:space="0" w:color="auto"/>
        <w:left w:val="none" w:sz="0" w:space="0" w:color="auto"/>
        <w:bottom w:val="none" w:sz="0" w:space="0" w:color="auto"/>
        <w:right w:val="none" w:sz="0" w:space="0" w:color="auto"/>
      </w:divBdr>
      <w:divsChild>
        <w:div w:id="257107363">
          <w:marLeft w:val="0"/>
          <w:marRight w:val="300"/>
          <w:marTop w:val="0"/>
          <w:marBottom w:val="300"/>
          <w:divBdr>
            <w:top w:val="none" w:sz="0" w:space="0" w:color="auto"/>
            <w:left w:val="none" w:sz="0" w:space="0" w:color="auto"/>
            <w:bottom w:val="none" w:sz="0" w:space="0" w:color="auto"/>
            <w:right w:val="none" w:sz="0" w:space="0" w:color="auto"/>
          </w:divBdr>
        </w:div>
        <w:div w:id="66222390">
          <w:marLeft w:val="0"/>
          <w:marRight w:val="0"/>
          <w:marTop w:val="0"/>
          <w:marBottom w:val="0"/>
          <w:divBdr>
            <w:top w:val="none" w:sz="0" w:space="0" w:color="auto"/>
            <w:left w:val="none" w:sz="0" w:space="0" w:color="auto"/>
            <w:bottom w:val="none" w:sz="0" w:space="0" w:color="auto"/>
            <w:right w:val="none" w:sz="0" w:space="0" w:color="auto"/>
          </w:divBdr>
        </w:div>
        <w:div w:id="717509010">
          <w:marLeft w:val="0"/>
          <w:marRight w:val="0"/>
          <w:marTop w:val="0"/>
          <w:marBottom w:val="0"/>
          <w:divBdr>
            <w:top w:val="none" w:sz="0" w:space="0" w:color="auto"/>
            <w:left w:val="none" w:sz="0" w:space="0" w:color="auto"/>
            <w:bottom w:val="none" w:sz="0" w:space="0" w:color="auto"/>
            <w:right w:val="none" w:sz="0" w:space="0" w:color="auto"/>
          </w:divBdr>
          <w:divsChild>
            <w:div w:id="1373067575">
              <w:marLeft w:val="0"/>
              <w:marRight w:val="0"/>
              <w:marTop w:val="0"/>
              <w:marBottom w:val="0"/>
              <w:divBdr>
                <w:top w:val="none" w:sz="0" w:space="0" w:color="auto"/>
                <w:left w:val="none" w:sz="0" w:space="0" w:color="auto"/>
                <w:bottom w:val="none" w:sz="0" w:space="0" w:color="auto"/>
                <w:right w:val="none" w:sz="0" w:space="0" w:color="auto"/>
              </w:divBdr>
            </w:div>
            <w:div w:id="510141299">
              <w:marLeft w:val="0"/>
              <w:marRight w:val="0"/>
              <w:marTop w:val="0"/>
              <w:marBottom w:val="0"/>
              <w:divBdr>
                <w:top w:val="none" w:sz="0" w:space="0" w:color="auto"/>
                <w:left w:val="none" w:sz="0" w:space="0" w:color="auto"/>
                <w:bottom w:val="none" w:sz="0" w:space="0" w:color="auto"/>
                <w:right w:val="none" w:sz="0" w:space="0" w:color="auto"/>
              </w:divBdr>
              <w:divsChild>
                <w:div w:id="719018788">
                  <w:marLeft w:val="0"/>
                  <w:marRight w:val="0"/>
                  <w:marTop w:val="0"/>
                  <w:marBottom w:val="0"/>
                  <w:divBdr>
                    <w:top w:val="none" w:sz="0" w:space="0" w:color="auto"/>
                    <w:left w:val="none" w:sz="0" w:space="0" w:color="auto"/>
                    <w:bottom w:val="none" w:sz="0" w:space="0" w:color="auto"/>
                    <w:right w:val="none" w:sz="0" w:space="0" w:color="auto"/>
                  </w:divBdr>
                  <w:divsChild>
                    <w:div w:id="725227916">
                      <w:marLeft w:val="0"/>
                      <w:marRight w:val="0"/>
                      <w:marTop w:val="0"/>
                      <w:marBottom w:val="0"/>
                      <w:divBdr>
                        <w:top w:val="none" w:sz="0" w:space="0" w:color="auto"/>
                        <w:left w:val="none" w:sz="0" w:space="0" w:color="auto"/>
                        <w:bottom w:val="none" w:sz="0" w:space="0" w:color="auto"/>
                        <w:right w:val="none" w:sz="0" w:space="0" w:color="auto"/>
                      </w:divBdr>
                      <w:divsChild>
                        <w:div w:id="1185438783">
                          <w:marLeft w:val="0"/>
                          <w:marRight w:val="0"/>
                          <w:marTop w:val="0"/>
                          <w:marBottom w:val="0"/>
                          <w:divBdr>
                            <w:top w:val="none" w:sz="0" w:space="0" w:color="auto"/>
                            <w:left w:val="none" w:sz="0" w:space="0" w:color="auto"/>
                            <w:bottom w:val="none" w:sz="0" w:space="0" w:color="auto"/>
                            <w:right w:val="none" w:sz="0" w:space="0" w:color="auto"/>
                          </w:divBdr>
                        </w:div>
                        <w:div w:id="2484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30389">
              <w:marLeft w:val="0"/>
              <w:marRight w:val="0"/>
              <w:marTop w:val="0"/>
              <w:marBottom w:val="0"/>
              <w:divBdr>
                <w:top w:val="none" w:sz="0" w:space="0" w:color="auto"/>
                <w:left w:val="none" w:sz="0" w:space="0" w:color="auto"/>
                <w:bottom w:val="none" w:sz="0" w:space="0" w:color="auto"/>
                <w:right w:val="none" w:sz="0" w:space="0" w:color="auto"/>
              </w:divBdr>
              <w:divsChild>
                <w:div w:id="2134056622">
                  <w:marLeft w:val="0"/>
                  <w:marRight w:val="0"/>
                  <w:marTop w:val="0"/>
                  <w:marBottom w:val="0"/>
                  <w:divBdr>
                    <w:top w:val="none" w:sz="0" w:space="0" w:color="auto"/>
                    <w:left w:val="none" w:sz="0" w:space="0" w:color="auto"/>
                    <w:bottom w:val="none" w:sz="0" w:space="0" w:color="auto"/>
                    <w:right w:val="none" w:sz="0" w:space="0" w:color="auto"/>
                  </w:divBdr>
                  <w:divsChild>
                    <w:div w:id="1966504281">
                      <w:marLeft w:val="0"/>
                      <w:marRight w:val="0"/>
                      <w:marTop w:val="0"/>
                      <w:marBottom w:val="0"/>
                      <w:divBdr>
                        <w:top w:val="none" w:sz="0" w:space="0" w:color="auto"/>
                        <w:left w:val="none" w:sz="0" w:space="0" w:color="auto"/>
                        <w:bottom w:val="none" w:sz="0" w:space="0" w:color="auto"/>
                        <w:right w:val="none" w:sz="0" w:space="0" w:color="auto"/>
                      </w:divBdr>
                      <w:divsChild>
                        <w:div w:id="265776824">
                          <w:marLeft w:val="0"/>
                          <w:marRight w:val="0"/>
                          <w:marTop w:val="0"/>
                          <w:marBottom w:val="0"/>
                          <w:divBdr>
                            <w:top w:val="none" w:sz="0" w:space="0" w:color="auto"/>
                            <w:left w:val="none" w:sz="0" w:space="0" w:color="auto"/>
                            <w:bottom w:val="none" w:sz="0" w:space="0" w:color="auto"/>
                            <w:right w:val="none" w:sz="0" w:space="0" w:color="auto"/>
                          </w:divBdr>
                        </w:div>
                        <w:div w:id="618493673">
                          <w:marLeft w:val="0"/>
                          <w:marRight w:val="0"/>
                          <w:marTop w:val="0"/>
                          <w:marBottom w:val="0"/>
                          <w:divBdr>
                            <w:top w:val="none" w:sz="0" w:space="0" w:color="auto"/>
                            <w:left w:val="none" w:sz="0" w:space="0" w:color="auto"/>
                            <w:bottom w:val="none" w:sz="0" w:space="0" w:color="auto"/>
                            <w:right w:val="none" w:sz="0" w:space="0" w:color="auto"/>
                          </w:divBdr>
                        </w:div>
                        <w:div w:id="2039701199">
                          <w:marLeft w:val="0"/>
                          <w:marRight w:val="0"/>
                          <w:marTop w:val="0"/>
                          <w:marBottom w:val="0"/>
                          <w:divBdr>
                            <w:top w:val="none" w:sz="0" w:space="0" w:color="auto"/>
                            <w:left w:val="none" w:sz="0" w:space="0" w:color="auto"/>
                            <w:bottom w:val="none" w:sz="0" w:space="0" w:color="auto"/>
                            <w:right w:val="none" w:sz="0" w:space="0" w:color="auto"/>
                          </w:divBdr>
                        </w:div>
                        <w:div w:id="1647274577">
                          <w:marLeft w:val="0"/>
                          <w:marRight w:val="0"/>
                          <w:marTop w:val="0"/>
                          <w:marBottom w:val="0"/>
                          <w:divBdr>
                            <w:top w:val="none" w:sz="0" w:space="0" w:color="auto"/>
                            <w:left w:val="none" w:sz="0" w:space="0" w:color="auto"/>
                            <w:bottom w:val="none" w:sz="0" w:space="0" w:color="auto"/>
                            <w:right w:val="none" w:sz="0" w:space="0" w:color="auto"/>
                          </w:divBdr>
                        </w:div>
                        <w:div w:id="1160341020">
                          <w:marLeft w:val="0"/>
                          <w:marRight w:val="0"/>
                          <w:marTop w:val="0"/>
                          <w:marBottom w:val="0"/>
                          <w:divBdr>
                            <w:top w:val="none" w:sz="0" w:space="0" w:color="auto"/>
                            <w:left w:val="none" w:sz="0" w:space="0" w:color="auto"/>
                            <w:bottom w:val="none" w:sz="0" w:space="0" w:color="auto"/>
                            <w:right w:val="none" w:sz="0" w:space="0" w:color="auto"/>
                          </w:divBdr>
                        </w:div>
                        <w:div w:id="1493259651">
                          <w:marLeft w:val="0"/>
                          <w:marRight w:val="0"/>
                          <w:marTop w:val="0"/>
                          <w:marBottom w:val="0"/>
                          <w:divBdr>
                            <w:top w:val="none" w:sz="0" w:space="0" w:color="auto"/>
                            <w:left w:val="none" w:sz="0" w:space="0" w:color="auto"/>
                            <w:bottom w:val="none" w:sz="0" w:space="0" w:color="auto"/>
                            <w:right w:val="none" w:sz="0" w:space="0" w:color="auto"/>
                          </w:divBdr>
                        </w:div>
                        <w:div w:id="908729487">
                          <w:marLeft w:val="0"/>
                          <w:marRight w:val="0"/>
                          <w:marTop w:val="0"/>
                          <w:marBottom w:val="0"/>
                          <w:divBdr>
                            <w:top w:val="none" w:sz="0" w:space="0" w:color="auto"/>
                            <w:left w:val="none" w:sz="0" w:space="0" w:color="auto"/>
                            <w:bottom w:val="none" w:sz="0" w:space="0" w:color="auto"/>
                            <w:right w:val="none" w:sz="0" w:space="0" w:color="auto"/>
                          </w:divBdr>
                        </w:div>
                        <w:div w:id="8719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5929">
              <w:marLeft w:val="0"/>
              <w:marRight w:val="0"/>
              <w:marTop w:val="0"/>
              <w:marBottom w:val="0"/>
              <w:divBdr>
                <w:top w:val="none" w:sz="0" w:space="0" w:color="auto"/>
                <w:left w:val="none" w:sz="0" w:space="0" w:color="auto"/>
                <w:bottom w:val="none" w:sz="0" w:space="0" w:color="auto"/>
                <w:right w:val="none" w:sz="0" w:space="0" w:color="auto"/>
              </w:divBdr>
              <w:divsChild>
                <w:div w:id="1783181948">
                  <w:marLeft w:val="0"/>
                  <w:marRight w:val="0"/>
                  <w:marTop w:val="0"/>
                  <w:marBottom w:val="0"/>
                  <w:divBdr>
                    <w:top w:val="none" w:sz="0" w:space="0" w:color="auto"/>
                    <w:left w:val="none" w:sz="0" w:space="0" w:color="auto"/>
                    <w:bottom w:val="none" w:sz="0" w:space="0" w:color="auto"/>
                    <w:right w:val="none" w:sz="0" w:space="0" w:color="auto"/>
                  </w:divBdr>
                  <w:divsChild>
                    <w:div w:id="923223074">
                      <w:marLeft w:val="0"/>
                      <w:marRight w:val="0"/>
                      <w:marTop w:val="0"/>
                      <w:marBottom w:val="0"/>
                      <w:divBdr>
                        <w:top w:val="none" w:sz="0" w:space="0" w:color="auto"/>
                        <w:left w:val="none" w:sz="0" w:space="0" w:color="auto"/>
                        <w:bottom w:val="none" w:sz="0" w:space="0" w:color="auto"/>
                        <w:right w:val="none" w:sz="0" w:space="0" w:color="auto"/>
                      </w:divBdr>
                      <w:divsChild>
                        <w:div w:id="155002334">
                          <w:marLeft w:val="0"/>
                          <w:marRight w:val="0"/>
                          <w:marTop w:val="0"/>
                          <w:marBottom w:val="0"/>
                          <w:divBdr>
                            <w:top w:val="none" w:sz="0" w:space="0" w:color="auto"/>
                            <w:left w:val="none" w:sz="0" w:space="0" w:color="auto"/>
                            <w:bottom w:val="none" w:sz="0" w:space="0" w:color="auto"/>
                            <w:right w:val="none" w:sz="0" w:space="0" w:color="auto"/>
                          </w:divBdr>
                        </w:div>
                        <w:div w:id="1209025471">
                          <w:marLeft w:val="0"/>
                          <w:marRight w:val="0"/>
                          <w:marTop w:val="0"/>
                          <w:marBottom w:val="0"/>
                          <w:divBdr>
                            <w:top w:val="none" w:sz="0" w:space="0" w:color="auto"/>
                            <w:left w:val="none" w:sz="0" w:space="0" w:color="auto"/>
                            <w:bottom w:val="none" w:sz="0" w:space="0" w:color="auto"/>
                            <w:right w:val="none" w:sz="0" w:space="0" w:color="auto"/>
                          </w:divBdr>
                        </w:div>
                        <w:div w:id="21637230">
                          <w:marLeft w:val="0"/>
                          <w:marRight w:val="0"/>
                          <w:marTop w:val="0"/>
                          <w:marBottom w:val="0"/>
                          <w:divBdr>
                            <w:top w:val="none" w:sz="0" w:space="0" w:color="auto"/>
                            <w:left w:val="none" w:sz="0" w:space="0" w:color="auto"/>
                            <w:bottom w:val="none" w:sz="0" w:space="0" w:color="auto"/>
                            <w:right w:val="none" w:sz="0" w:space="0" w:color="auto"/>
                          </w:divBdr>
                        </w:div>
                        <w:div w:id="185945009">
                          <w:marLeft w:val="0"/>
                          <w:marRight w:val="0"/>
                          <w:marTop w:val="0"/>
                          <w:marBottom w:val="0"/>
                          <w:divBdr>
                            <w:top w:val="none" w:sz="0" w:space="0" w:color="auto"/>
                            <w:left w:val="none" w:sz="0" w:space="0" w:color="auto"/>
                            <w:bottom w:val="none" w:sz="0" w:space="0" w:color="auto"/>
                            <w:right w:val="none" w:sz="0" w:space="0" w:color="auto"/>
                          </w:divBdr>
                        </w:div>
                        <w:div w:id="13883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50115">
              <w:marLeft w:val="0"/>
              <w:marRight w:val="0"/>
              <w:marTop w:val="0"/>
              <w:marBottom w:val="0"/>
              <w:divBdr>
                <w:top w:val="none" w:sz="0" w:space="0" w:color="auto"/>
                <w:left w:val="none" w:sz="0" w:space="0" w:color="auto"/>
                <w:bottom w:val="none" w:sz="0" w:space="0" w:color="auto"/>
                <w:right w:val="none" w:sz="0" w:space="0" w:color="auto"/>
              </w:divBdr>
              <w:divsChild>
                <w:div w:id="2096513814">
                  <w:marLeft w:val="0"/>
                  <w:marRight w:val="0"/>
                  <w:marTop w:val="0"/>
                  <w:marBottom w:val="0"/>
                  <w:divBdr>
                    <w:top w:val="none" w:sz="0" w:space="0" w:color="auto"/>
                    <w:left w:val="none" w:sz="0" w:space="0" w:color="auto"/>
                    <w:bottom w:val="none" w:sz="0" w:space="0" w:color="auto"/>
                    <w:right w:val="none" w:sz="0" w:space="0" w:color="auto"/>
                  </w:divBdr>
                  <w:divsChild>
                    <w:div w:id="966542858">
                      <w:marLeft w:val="0"/>
                      <w:marRight w:val="0"/>
                      <w:marTop w:val="0"/>
                      <w:marBottom w:val="0"/>
                      <w:divBdr>
                        <w:top w:val="none" w:sz="0" w:space="0" w:color="auto"/>
                        <w:left w:val="none" w:sz="0" w:space="0" w:color="auto"/>
                        <w:bottom w:val="none" w:sz="0" w:space="0" w:color="auto"/>
                        <w:right w:val="none" w:sz="0" w:space="0" w:color="auto"/>
                      </w:divBdr>
                      <w:divsChild>
                        <w:div w:id="1307976254">
                          <w:marLeft w:val="0"/>
                          <w:marRight w:val="0"/>
                          <w:marTop w:val="0"/>
                          <w:marBottom w:val="0"/>
                          <w:divBdr>
                            <w:top w:val="none" w:sz="0" w:space="0" w:color="auto"/>
                            <w:left w:val="none" w:sz="0" w:space="0" w:color="auto"/>
                            <w:bottom w:val="none" w:sz="0" w:space="0" w:color="auto"/>
                            <w:right w:val="none" w:sz="0" w:space="0" w:color="auto"/>
                          </w:divBdr>
                        </w:div>
                        <w:div w:id="666054646">
                          <w:marLeft w:val="0"/>
                          <w:marRight w:val="0"/>
                          <w:marTop w:val="0"/>
                          <w:marBottom w:val="0"/>
                          <w:divBdr>
                            <w:top w:val="none" w:sz="0" w:space="0" w:color="auto"/>
                            <w:left w:val="none" w:sz="0" w:space="0" w:color="auto"/>
                            <w:bottom w:val="none" w:sz="0" w:space="0" w:color="auto"/>
                            <w:right w:val="none" w:sz="0" w:space="0" w:color="auto"/>
                          </w:divBdr>
                        </w:div>
                        <w:div w:id="2666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5953">
          <w:marLeft w:val="0"/>
          <w:marRight w:val="0"/>
          <w:marTop w:val="0"/>
          <w:marBottom w:val="300"/>
          <w:divBdr>
            <w:top w:val="none" w:sz="0" w:space="0" w:color="auto"/>
            <w:left w:val="none" w:sz="0" w:space="0" w:color="auto"/>
            <w:bottom w:val="none" w:sz="0" w:space="0" w:color="auto"/>
            <w:right w:val="none" w:sz="0" w:space="0" w:color="auto"/>
          </w:divBdr>
        </w:div>
        <w:div w:id="1413040632">
          <w:marLeft w:val="0"/>
          <w:marRight w:val="0"/>
          <w:marTop w:val="0"/>
          <w:marBottom w:val="0"/>
          <w:divBdr>
            <w:top w:val="none" w:sz="0" w:space="0" w:color="auto"/>
            <w:left w:val="none" w:sz="0" w:space="0" w:color="auto"/>
            <w:bottom w:val="none" w:sz="0" w:space="0" w:color="auto"/>
            <w:right w:val="none" w:sz="0" w:space="0" w:color="auto"/>
          </w:divBdr>
        </w:div>
        <w:div w:id="97382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u.org/print/node/30901" TargetMode="External"/><Relationship Id="rId13" Type="http://schemas.openxmlformats.org/officeDocument/2006/relationships/hyperlink" Target="https://www.aclu.org/print/node/30901"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aclu.org/print/node/30901" TargetMode="External"/><Relationship Id="rId12" Type="http://schemas.openxmlformats.org/officeDocument/2006/relationships/hyperlink" Target="https://www.aclu.org/print/node/309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aclu.org/print/node/30901" TargetMode="External"/><Relationship Id="rId11" Type="http://schemas.openxmlformats.org/officeDocument/2006/relationships/hyperlink" Target="https://www.aclu.org/print/node/30901" TargetMode="External"/><Relationship Id="rId5" Type="http://schemas.openxmlformats.org/officeDocument/2006/relationships/hyperlink" Target="https://www.aclu.org/print/node/30901" TargetMode="External"/><Relationship Id="rId15" Type="http://schemas.openxmlformats.org/officeDocument/2006/relationships/hyperlink" Target="https://www.aclu.org/print/node/30901" TargetMode="External"/><Relationship Id="rId10" Type="http://schemas.openxmlformats.org/officeDocument/2006/relationships/hyperlink" Target="https://www.aclu.org/print/node/30901"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aclu.org/print/node/30901" TargetMode="External"/><Relationship Id="rId14" Type="http://schemas.openxmlformats.org/officeDocument/2006/relationships/hyperlink" Target="https://www.aclu.org/print/node/30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96D72FE1D8D4DADFE92D94F7D6C64" ma:contentTypeVersion="0" ma:contentTypeDescription="Create a new document." ma:contentTypeScope="" ma:versionID="ccbc26575ff1075ed9c1a2ec0f2588b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18010-E0BD-461C-AD38-C63071D470A9}"/>
</file>

<file path=customXml/itemProps2.xml><?xml version="1.0" encoding="utf-8"?>
<ds:datastoreItem xmlns:ds="http://schemas.openxmlformats.org/officeDocument/2006/customXml" ds:itemID="{71D3AE03-54B8-4EEF-8C7D-34CFBAB7FA12}"/>
</file>

<file path=customXml/itemProps3.xml><?xml version="1.0" encoding="utf-8"?>
<ds:datastoreItem xmlns:ds="http://schemas.openxmlformats.org/officeDocument/2006/customXml" ds:itemID="{B412EB90-885F-4DBE-8AED-5E0508D894F0}"/>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 Computer 2</dc:creator>
  <cp:keywords/>
  <dc:description/>
  <cp:lastModifiedBy>Sierra Shamer</cp:lastModifiedBy>
  <cp:revision>2</cp:revision>
  <dcterms:created xsi:type="dcterms:W3CDTF">2019-01-31T22:13:00Z</dcterms:created>
  <dcterms:modified xsi:type="dcterms:W3CDTF">2019-05-13T18:56:00Z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0x010100CE696D72FE1D8D4DADFE92D94F7D6C64</vt:lpwstr>
  </property>
  <property fmtid="{D5CDD505-2E9C-101B-9397-08002B2CF9AE}" pid="3" name="Order">
    <vt:r8>231700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